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-11"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-11"/>
          <w:sz w:val="44"/>
          <w:szCs w:val="44"/>
          <w:shd w:val="clear" w:color="auto" w:fill="FFFFFF"/>
          <w:lang w:val="en-US" w:eastAsia="zh-CN"/>
        </w:rPr>
        <w:t>2022年度云南省职工创新补助资金项目公示名单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滇派内画技艺创新设计与人才培养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申请站室：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孙鸿雁创新工作室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云南鸿雁内画艺术研究院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孙鸿雁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昆明市总</w:t>
      </w:r>
      <w:r>
        <w:rPr>
          <w:rFonts w:hint="default" w:ascii="Times New Roman" w:hAnsi="Times New Roman" w:eastAsia="仿宋_GB2312" w:cs="Times New Roman"/>
          <w:sz w:val="32"/>
        </w:rPr>
        <w:t>工会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数字化精准医疗技术创新与转化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申请站室：云岭工匠熊鹰创新工作室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昆明市延安医院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熊鹰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推荐工会：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项目名称：中国（云南）自贸区（昆明经开区）百年党史百米石影雕文化艺术长廊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申请站室：云岭工匠钱三毛创新工作室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所在单位：云南钱三毛石影雕创意设计有限公司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项目负责人：钱三毛      补助金额：5万元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推荐工会：昆明市总工会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621BF"/>
    <w:rsid w:val="05FA46F7"/>
    <w:rsid w:val="08790955"/>
    <w:rsid w:val="14597D82"/>
    <w:rsid w:val="148D73BB"/>
    <w:rsid w:val="17D97710"/>
    <w:rsid w:val="1CE52F26"/>
    <w:rsid w:val="1F3827E5"/>
    <w:rsid w:val="29846B0A"/>
    <w:rsid w:val="53E621BF"/>
    <w:rsid w:val="7DC1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2022-08-16T02:00:00Z</dcterms:created>
  <dc:creator>Administrator</dc:creator>
  <cp:lastModifiedBy>Administrator</cp:lastModifiedBy>
  <dcterms:modified xsi:type="dcterms:W3CDTF">2022-08-16T02:01:19Z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